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9472" w14:textId="77777777" w:rsidR="00B504E7" w:rsidRPr="00702245" w:rsidRDefault="00B504E7" w:rsidP="00B504E7">
      <w:pPr>
        <w:rPr>
          <w:rFonts w:ascii="Gill Sans MT" w:hAnsi="Gill Sans MT"/>
          <w:b/>
          <w:sz w:val="28"/>
          <w:szCs w:val="28"/>
        </w:rPr>
      </w:pPr>
      <w:r w:rsidRPr="00702245">
        <w:rPr>
          <w:rFonts w:ascii="Gill Sans MT" w:hAnsi="Gill Sans MT"/>
          <w:b/>
          <w:sz w:val="28"/>
          <w:szCs w:val="28"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04E7" w:rsidRPr="00007C75" w14:paraId="3C1FC4A9" w14:textId="77777777" w:rsidTr="008A3B10">
        <w:tc>
          <w:tcPr>
            <w:tcW w:w="4508" w:type="dxa"/>
          </w:tcPr>
          <w:p w14:paraId="6D1D8013" w14:textId="77777777" w:rsidR="00B504E7" w:rsidRPr="00007C75" w:rsidRDefault="00B504E7" w:rsidP="008A3B10">
            <w:pPr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007C75">
              <w:rPr>
                <w:rFonts w:ascii="Gill Sans MT" w:hAnsi="Gill Sans MT"/>
                <w:b/>
                <w:i/>
                <w:sz w:val="20"/>
                <w:szCs w:val="20"/>
              </w:rPr>
              <w:t>Problem</w:t>
            </w:r>
          </w:p>
        </w:tc>
        <w:tc>
          <w:tcPr>
            <w:tcW w:w="4508" w:type="dxa"/>
          </w:tcPr>
          <w:p w14:paraId="1FC74E9E" w14:textId="77777777" w:rsidR="00B504E7" w:rsidRPr="00007C75" w:rsidRDefault="00B504E7" w:rsidP="008A3B10">
            <w:pPr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007C75">
              <w:rPr>
                <w:rFonts w:ascii="Gill Sans MT" w:hAnsi="Gill Sans MT"/>
                <w:b/>
                <w:i/>
                <w:sz w:val="20"/>
                <w:szCs w:val="20"/>
              </w:rPr>
              <w:t>Action</w:t>
            </w:r>
          </w:p>
        </w:tc>
      </w:tr>
      <w:tr w:rsidR="00B504E7" w14:paraId="08678779" w14:textId="77777777" w:rsidTr="008A3B10">
        <w:tc>
          <w:tcPr>
            <w:tcW w:w="4508" w:type="dxa"/>
          </w:tcPr>
          <w:p w14:paraId="29C86941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Uncovered food</w:t>
            </w:r>
          </w:p>
        </w:tc>
        <w:tc>
          <w:tcPr>
            <w:tcW w:w="4508" w:type="dxa"/>
          </w:tcPr>
          <w:p w14:paraId="087A9EA2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Only supervised food being used at the time will be left uncovered and will be monitored by the safety officer who will be on site at all times of production.</w:t>
            </w:r>
          </w:p>
          <w:p w14:paraId="63247348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All other food to be covered and stored in pest proof containers</w:t>
            </w:r>
          </w:p>
        </w:tc>
      </w:tr>
      <w:tr w:rsidR="00B504E7" w14:paraId="553D97A2" w14:textId="77777777" w:rsidTr="008A3B10">
        <w:tc>
          <w:tcPr>
            <w:tcW w:w="4508" w:type="dxa"/>
          </w:tcPr>
          <w:p w14:paraId="06C4D92B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Spillages </w:t>
            </w:r>
          </w:p>
        </w:tc>
        <w:tc>
          <w:tcPr>
            <w:tcW w:w="4508" w:type="dxa"/>
          </w:tcPr>
          <w:p w14:paraId="48CC008A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Spillages promptly cleaned by cleaning team with approval chemicals. No chemicals used near food production areas until food appropriately covered</w:t>
            </w:r>
          </w:p>
        </w:tc>
      </w:tr>
      <w:tr w:rsidR="00B504E7" w14:paraId="0223E5D8" w14:textId="77777777" w:rsidTr="008A3B10">
        <w:tc>
          <w:tcPr>
            <w:tcW w:w="4508" w:type="dxa"/>
          </w:tcPr>
          <w:p w14:paraId="36EEF21A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Waste</w:t>
            </w:r>
          </w:p>
        </w:tc>
        <w:tc>
          <w:tcPr>
            <w:tcW w:w="4508" w:type="dxa"/>
          </w:tcPr>
          <w:p w14:paraId="07CA9788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Waste disposal according to policy</w:t>
            </w:r>
          </w:p>
        </w:tc>
      </w:tr>
      <w:tr w:rsidR="00B504E7" w14:paraId="099D96DA" w14:textId="77777777" w:rsidTr="008A3B10">
        <w:tc>
          <w:tcPr>
            <w:tcW w:w="4508" w:type="dxa"/>
          </w:tcPr>
          <w:p w14:paraId="3635541B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Building structure </w:t>
            </w:r>
          </w:p>
        </w:tc>
        <w:tc>
          <w:tcPr>
            <w:tcW w:w="4508" w:type="dxa"/>
          </w:tcPr>
          <w:p w14:paraId="36E851F9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Building maintained to a high standard and regularly checked including metal, wood, plasterwork. No damaged surfaces acceptable.</w:t>
            </w:r>
          </w:p>
        </w:tc>
      </w:tr>
      <w:tr w:rsidR="00B504E7" w14:paraId="544EAEF1" w14:textId="77777777" w:rsidTr="008A3B10">
        <w:tc>
          <w:tcPr>
            <w:tcW w:w="4508" w:type="dxa"/>
          </w:tcPr>
          <w:p w14:paraId="7DB0D10E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Fruit flies</w:t>
            </w:r>
          </w:p>
        </w:tc>
        <w:tc>
          <w:tcPr>
            <w:tcW w:w="4508" w:type="dxa"/>
          </w:tcPr>
          <w:p w14:paraId="0350F835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Fly screens to be installed</w:t>
            </w:r>
          </w:p>
        </w:tc>
      </w:tr>
      <w:tr w:rsidR="00B504E7" w14:paraId="75E2D63D" w14:textId="77777777" w:rsidTr="008A3B10">
        <w:tc>
          <w:tcPr>
            <w:tcW w:w="4508" w:type="dxa"/>
          </w:tcPr>
          <w:p w14:paraId="699A3B67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Access to food storage areas</w:t>
            </w:r>
          </w:p>
        </w:tc>
        <w:tc>
          <w:tcPr>
            <w:tcW w:w="4508" w:type="dxa"/>
          </w:tcPr>
          <w:p w14:paraId="5CE5C5D1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Doors to food storage areas to be kept </w:t>
            </w:r>
            <w:proofErr w:type="gramStart"/>
            <w:r>
              <w:rPr>
                <w:rFonts w:ascii="Gill Sans MT" w:hAnsi="Gill Sans MT"/>
                <w:sz w:val="20"/>
                <w:szCs w:val="20"/>
              </w:rPr>
              <w:t>closed at all times</w:t>
            </w:r>
            <w:proofErr w:type="gramEnd"/>
            <w:r>
              <w:rPr>
                <w:rFonts w:ascii="Gill Sans MT" w:hAnsi="Gill Sans MT"/>
                <w:sz w:val="20"/>
                <w:szCs w:val="20"/>
              </w:rPr>
              <w:t xml:space="preserve"> other than for retrieval or storage and kept open for minimum amount of time required</w:t>
            </w:r>
          </w:p>
        </w:tc>
      </w:tr>
      <w:tr w:rsidR="00B504E7" w14:paraId="6E00501C" w14:textId="77777777" w:rsidTr="008A3B10">
        <w:tc>
          <w:tcPr>
            <w:tcW w:w="4508" w:type="dxa"/>
          </w:tcPr>
          <w:p w14:paraId="1A41D0E8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Visitors</w:t>
            </w:r>
          </w:p>
        </w:tc>
        <w:tc>
          <w:tcPr>
            <w:tcW w:w="4508" w:type="dxa"/>
          </w:tcPr>
          <w:p w14:paraId="69F819BD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No pets allowed. Guide dogs to be allowed to perimeter areas but not inside production facility.</w:t>
            </w:r>
          </w:p>
        </w:tc>
      </w:tr>
      <w:tr w:rsidR="00B504E7" w14:paraId="2EFE7A83" w14:textId="77777777" w:rsidTr="008A3B10">
        <w:tc>
          <w:tcPr>
            <w:tcW w:w="4508" w:type="dxa"/>
          </w:tcPr>
          <w:p w14:paraId="1D0E23F5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Houseflies</w:t>
            </w:r>
          </w:p>
        </w:tc>
        <w:tc>
          <w:tcPr>
            <w:tcW w:w="4508" w:type="dxa"/>
          </w:tcPr>
          <w:p w14:paraId="42862321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Are potential vectors for gastrointestinal and respiratory diseases and will feed on food. Satisfactory hygiene required to prevent access to food. Entry prevented by fly screens and self-closing door equipment</w:t>
            </w:r>
          </w:p>
        </w:tc>
      </w:tr>
      <w:tr w:rsidR="00B504E7" w14:paraId="6E00A362" w14:textId="77777777" w:rsidTr="008A3B10">
        <w:tc>
          <w:tcPr>
            <w:tcW w:w="4508" w:type="dxa"/>
          </w:tcPr>
          <w:p w14:paraId="73AEBF0A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Cockroaches</w:t>
            </w:r>
          </w:p>
        </w:tc>
        <w:tc>
          <w:tcPr>
            <w:tcW w:w="4508" w:type="dxa"/>
          </w:tcPr>
          <w:p w14:paraId="11E3DF77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Vectors of disease. Control measures taken as per expert advice from pest control contractor.</w:t>
            </w:r>
          </w:p>
        </w:tc>
      </w:tr>
      <w:tr w:rsidR="00B504E7" w14:paraId="1DBD1DF4" w14:textId="77777777" w:rsidTr="008A3B10">
        <w:tc>
          <w:tcPr>
            <w:tcW w:w="4508" w:type="dxa"/>
          </w:tcPr>
          <w:p w14:paraId="2988C78F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Wasps</w:t>
            </w:r>
          </w:p>
        </w:tc>
        <w:tc>
          <w:tcPr>
            <w:tcW w:w="4508" w:type="dxa"/>
          </w:tcPr>
          <w:p w14:paraId="7F5C9495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Ensure waste/rubbish areas controlled. Measures per pest control contractor</w:t>
            </w:r>
          </w:p>
        </w:tc>
      </w:tr>
      <w:tr w:rsidR="00B504E7" w14:paraId="03D87067" w14:textId="77777777" w:rsidTr="008A3B10">
        <w:tc>
          <w:tcPr>
            <w:tcW w:w="4508" w:type="dxa"/>
          </w:tcPr>
          <w:p w14:paraId="7B32DCFF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Ants</w:t>
            </w:r>
          </w:p>
        </w:tc>
        <w:tc>
          <w:tcPr>
            <w:tcW w:w="4508" w:type="dxa"/>
          </w:tcPr>
          <w:p w14:paraId="69552E27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Black ants are known to prefer sweet foods. Ensure inspection for ants or </w:t>
            </w:r>
            <w:proofErr w:type="gramStart"/>
            <w:r>
              <w:rPr>
                <w:rFonts w:ascii="Gill Sans MT" w:hAnsi="Gill Sans MT"/>
                <w:sz w:val="20"/>
                <w:szCs w:val="20"/>
              </w:rPr>
              <w:t>ants</w:t>
            </w:r>
            <w:proofErr w:type="gramEnd"/>
            <w:r>
              <w:rPr>
                <w:rFonts w:ascii="Gill Sans MT" w:hAnsi="Gill Sans MT"/>
                <w:sz w:val="20"/>
                <w:szCs w:val="20"/>
              </w:rPr>
              <w:t xml:space="preserve"> nests and follow control measures as per pest control contractor</w:t>
            </w:r>
          </w:p>
        </w:tc>
      </w:tr>
      <w:tr w:rsidR="00B504E7" w14:paraId="6D783FA8" w14:textId="77777777" w:rsidTr="008A3B10">
        <w:tc>
          <w:tcPr>
            <w:tcW w:w="4508" w:type="dxa"/>
          </w:tcPr>
          <w:p w14:paraId="215CD7EB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Mice and rats</w:t>
            </w:r>
          </w:p>
        </w:tc>
        <w:tc>
          <w:tcPr>
            <w:tcW w:w="4508" w:type="dxa"/>
          </w:tcPr>
          <w:p w14:paraId="01D40434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Ensure regular following of advice from local authority about possible infestations. All food kept in rodent proof containers</w:t>
            </w:r>
          </w:p>
          <w:p w14:paraId="3DB1EA59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Preventative and control measures as per pest control contractor</w:t>
            </w:r>
          </w:p>
        </w:tc>
      </w:tr>
      <w:tr w:rsidR="00B504E7" w14:paraId="5B18D743" w14:textId="77777777" w:rsidTr="008A3B10">
        <w:tc>
          <w:tcPr>
            <w:tcW w:w="4508" w:type="dxa"/>
          </w:tcPr>
          <w:p w14:paraId="392F1362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Birds</w:t>
            </w:r>
          </w:p>
        </w:tc>
        <w:tc>
          <w:tcPr>
            <w:tcW w:w="4508" w:type="dxa"/>
          </w:tcPr>
          <w:p w14:paraId="5E075A1C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Preventative measures, roof inspections. Seek advice from RSBP if required and follow advice from pest control contractor</w:t>
            </w:r>
          </w:p>
        </w:tc>
      </w:tr>
      <w:tr w:rsidR="00B504E7" w14:paraId="0A09DDFF" w14:textId="77777777" w:rsidTr="008A3B10">
        <w:tc>
          <w:tcPr>
            <w:tcW w:w="4508" w:type="dxa"/>
          </w:tcPr>
          <w:p w14:paraId="6306FF2D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Squirrels, foxes</w:t>
            </w:r>
          </w:p>
        </w:tc>
        <w:tc>
          <w:tcPr>
            <w:tcW w:w="4508" w:type="dxa"/>
          </w:tcPr>
          <w:p w14:paraId="1E785963" w14:textId="77777777" w:rsidR="00B504E7" w:rsidRDefault="00B504E7" w:rsidP="008A3B1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Per pest control contractor</w:t>
            </w:r>
          </w:p>
        </w:tc>
      </w:tr>
    </w:tbl>
    <w:p w14:paraId="330EA03A" w14:textId="77777777" w:rsidR="00211921" w:rsidRDefault="00211921"/>
    <w:sectPr w:rsidR="00211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E7"/>
    <w:rsid w:val="00211921"/>
    <w:rsid w:val="00B5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EF33"/>
  <w15:chartTrackingRefBased/>
  <w15:docId w15:val="{45990B12-099C-4B95-904D-D7F03527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Iqbal</dc:creator>
  <cp:keywords/>
  <dc:description/>
  <cp:lastModifiedBy>Adeel Iqbal</cp:lastModifiedBy>
  <cp:revision>1</cp:revision>
  <dcterms:created xsi:type="dcterms:W3CDTF">2022-09-20T23:28:00Z</dcterms:created>
  <dcterms:modified xsi:type="dcterms:W3CDTF">2022-09-20T23:29:00Z</dcterms:modified>
</cp:coreProperties>
</file>